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9569" w14:textId="77777777" w:rsidR="006D5249" w:rsidRPr="006D5249" w:rsidRDefault="006D5249" w:rsidP="006D5249">
      <w:pPr>
        <w:shd w:val="clear" w:color="auto" w:fill="FFFFFF"/>
        <w:spacing w:after="0" w:line="240" w:lineRule="auto"/>
        <w:jc w:val="center"/>
        <w:outlineLvl w:val="1"/>
        <w:rPr>
          <w:rFonts w:ascii="Open Sans" w:eastAsia="Times New Roman" w:hAnsi="Open Sans" w:cs="Open Sans"/>
          <w:color w:val="49A3AF"/>
          <w:kern w:val="0"/>
          <w:sz w:val="47"/>
          <w:szCs w:val="47"/>
          <w14:ligatures w14:val="none"/>
        </w:rPr>
      </w:pPr>
      <w:r w:rsidRPr="006D5249">
        <w:rPr>
          <w:rFonts w:ascii="Open Sans" w:eastAsia="Times New Roman" w:hAnsi="Open Sans" w:cs="Open Sans"/>
          <w:color w:val="000000" w:themeColor="text1"/>
          <w:kern w:val="0"/>
          <w:sz w:val="47"/>
          <w:szCs w:val="47"/>
          <w14:ligatures w14:val="none"/>
        </w:rPr>
        <w:fldChar w:fldCharType="begin"/>
      </w:r>
      <w:r w:rsidRPr="006D5249">
        <w:rPr>
          <w:rFonts w:ascii="Open Sans" w:eastAsia="Times New Roman" w:hAnsi="Open Sans" w:cs="Open Sans"/>
          <w:color w:val="000000" w:themeColor="text1"/>
          <w:kern w:val="0"/>
          <w:sz w:val="47"/>
          <w:szCs w:val="47"/>
          <w14:ligatures w14:val="none"/>
        </w:rPr>
        <w:instrText>HYPERLINK "https://www.signwell.com/contracts/template-thanks/?doc=non-compete-agreement-template" \o "Non-Compete Agreement Template"</w:instrText>
      </w:r>
      <w:r w:rsidRPr="006D5249">
        <w:rPr>
          <w:rFonts w:ascii="Open Sans" w:eastAsia="Times New Roman" w:hAnsi="Open Sans" w:cs="Open Sans"/>
          <w:color w:val="000000" w:themeColor="text1"/>
          <w:kern w:val="0"/>
          <w:sz w:val="47"/>
          <w:szCs w:val="47"/>
          <w14:ligatures w14:val="none"/>
        </w:rPr>
      </w:r>
      <w:r w:rsidRPr="006D5249">
        <w:rPr>
          <w:rFonts w:ascii="Open Sans" w:eastAsia="Times New Roman" w:hAnsi="Open Sans" w:cs="Open Sans"/>
          <w:color w:val="000000" w:themeColor="text1"/>
          <w:kern w:val="0"/>
          <w:sz w:val="47"/>
          <w:szCs w:val="47"/>
          <w14:ligatures w14:val="none"/>
        </w:rPr>
        <w:fldChar w:fldCharType="separate"/>
      </w:r>
      <w:r w:rsidRPr="006D5249">
        <w:rPr>
          <w:rFonts w:ascii="Open Sans" w:eastAsia="Times New Roman" w:hAnsi="Open Sans" w:cs="Open Sans"/>
          <w:color w:val="000000" w:themeColor="text1"/>
          <w:kern w:val="0"/>
          <w:sz w:val="47"/>
          <w:szCs w:val="47"/>
          <w:u w:val="single"/>
          <w14:ligatures w14:val="none"/>
        </w:rPr>
        <w:t>Non-Compete Agreement Template</w:t>
      </w:r>
      <w:r w:rsidRPr="006D5249">
        <w:rPr>
          <w:rFonts w:ascii="Open Sans" w:eastAsia="Times New Roman" w:hAnsi="Open Sans" w:cs="Open Sans"/>
          <w:color w:val="000000" w:themeColor="text1"/>
          <w:kern w:val="0"/>
          <w:sz w:val="47"/>
          <w:szCs w:val="47"/>
          <w14:ligatures w14:val="none"/>
        </w:rPr>
        <w:fldChar w:fldCharType="end"/>
      </w:r>
    </w:p>
    <w:p w14:paraId="48D6E102" w14:textId="77777777" w:rsidR="006D5249" w:rsidRDefault="006D5249" w:rsidP="006D5249">
      <w:pPr>
        <w:pStyle w:val="NormalWeb"/>
        <w:shd w:val="clear" w:color="auto" w:fill="FFFFFF"/>
        <w:spacing w:before="0" w:beforeAutospacing="0" w:after="300" w:afterAutospacing="0"/>
        <w:rPr>
          <w:rFonts w:ascii="Open Sans" w:hAnsi="Open Sans" w:cs="Open Sans"/>
          <w:color w:val="303336"/>
          <w:sz w:val="21"/>
          <w:szCs w:val="21"/>
        </w:rPr>
      </w:pPr>
    </w:p>
    <w:p w14:paraId="7CB926E6" w14:textId="7DBFF996" w:rsidR="006D5249" w:rsidRDefault="006D5249" w:rsidP="006D5249">
      <w:pPr>
        <w:pStyle w:val="NormalWeb"/>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This Non-Compete Agreement (the “Agreement”) is entered into ____________________ (the “Effective Date”), by and between ________________________, with an address of _____________________________ (the “Company”) and _________________, with an address of _______________________________, (the “Individual”), also individually referred to as “Party”, and collectively “the Parties.”</w:t>
      </w:r>
    </w:p>
    <w:p w14:paraId="45BFFA99" w14:textId="77777777" w:rsidR="006D5249" w:rsidRDefault="006D5249" w:rsidP="006D5249">
      <w:pPr>
        <w:pStyle w:val="NormalWeb"/>
        <w:shd w:val="clear" w:color="auto" w:fill="FFFFFF"/>
        <w:spacing w:before="0" w:beforeAutospacing="0" w:after="300" w:afterAutospacing="0"/>
        <w:jc w:val="both"/>
        <w:rPr>
          <w:rFonts w:ascii="Open Sans" w:hAnsi="Open Sans" w:cs="Open Sans"/>
          <w:color w:val="303336"/>
          <w:sz w:val="21"/>
          <w:szCs w:val="21"/>
        </w:rPr>
      </w:pPr>
    </w:p>
    <w:p w14:paraId="66164F45" w14:textId="77777777" w:rsidR="006D5249" w:rsidRDefault="006D5249" w:rsidP="006D5249">
      <w:pPr>
        <w:pStyle w:val="NormalWeb"/>
        <w:shd w:val="clear" w:color="auto" w:fill="FFFFFF"/>
        <w:spacing w:before="0" w:beforeAutospacing="0" w:after="0" w:afterAutospacing="0"/>
        <w:jc w:val="both"/>
        <w:rPr>
          <w:rFonts w:ascii="Open Sans" w:hAnsi="Open Sans" w:cs="Open Sans"/>
          <w:color w:val="303336"/>
          <w:sz w:val="21"/>
          <w:szCs w:val="21"/>
        </w:rPr>
      </w:pPr>
      <w:r>
        <w:rPr>
          <w:rStyle w:val="Strong"/>
          <w:rFonts w:ascii="Open Sans" w:hAnsi="Open Sans" w:cs="Open Sans"/>
          <w:color w:val="303336"/>
          <w:sz w:val="21"/>
          <w:szCs w:val="21"/>
        </w:rPr>
        <w:t> </w:t>
      </w:r>
    </w:p>
    <w:p w14:paraId="00EC04E1" w14:textId="77777777" w:rsid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Restricted Business. The Individual acknowledges that the Company’s primary business is _______________________________________________________________________.  The Individual shall be restricted from competing with the Company in the Company’s primary business.</w:t>
      </w:r>
    </w:p>
    <w:p w14:paraId="7983D40C" w14:textId="77777777" w:rsid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Restricted Period. The Individual shall be restricted from competing with the Company for a period of ___ years upon termination of its relationship with the Company.</w:t>
      </w:r>
    </w:p>
    <w:p w14:paraId="516AC5EC" w14:textId="77777777" w:rsid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Restricted Territory. The Individual shall be restricted from competing with the Company within a ___ mile radius from the Company’s primary business location at _______________________________________________________________________.</w:t>
      </w:r>
    </w:p>
    <w:p w14:paraId="0837D3F7" w14:textId="77777777" w:rsid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Restrictions. During the Restricted Period and within the Restricted Territory, the Individual shall not, directly or indirectly, own, manage, operate, join, control, finance or participate in the ownership, management, operation, control or financing of, or be connected as an officer, director, employee, partner, principal, agent, representative, or consultant of any entity engaged in the Restricted Business, without the prior, written consent of the Company.</w:t>
      </w:r>
    </w:p>
    <w:p w14:paraId="60CB6D6A" w14:textId="77777777" w:rsid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Non-Solicitation. The Individual further agrees not to solicit, either directly or indirectly, any employee of the Company to leave his/her employ with the Company; and the Individual agrees not to solicit, either directly or indirectly, the business of any client and/or customer of the Company.</w:t>
      </w:r>
    </w:p>
    <w:p w14:paraId="77316EAB" w14:textId="77777777" w:rsid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Consideration. The Company agrees to pay and the Individual agrees to accept $_______ as consideration to enter into this Non-Compete Agreement.</w:t>
      </w:r>
    </w:p>
    <w:p w14:paraId="3E6F9D4B" w14:textId="77777777" w:rsid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 xml:space="preserve">Confidential Information. “Confidential Information” shall mean any and all technical and non-technical information provided by the Company, including but not limited to, any data, files, reports, accounts, or any proprietary information in any way related to products, services, processes, database, plans, methods, research, development, programs, software, authorship, customer lists, vendor lists, suppliers, marketing and/or advertising plans, methods, reports, analysis, financial or statistical information, and any other material related or pertaining to the Company’s business, </w:t>
      </w:r>
      <w:proofErr w:type="spellStart"/>
      <w:r>
        <w:rPr>
          <w:rFonts w:ascii="Open Sans" w:hAnsi="Open Sans" w:cs="Open Sans"/>
          <w:color w:val="303336"/>
          <w:sz w:val="21"/>
          <w:szCs w:val="21"/>
        </w:rPr>
        <w:t>it’s</w:t>
      </w:r>
      <w:proofErr w:type="spellEnd"/>
      <w:r>
        <w:rPr>
          <w:rFonts w:ascii="Open Sans" w:hAnsi="Open Sans" w:cs="Open Sans"/>
          <w:color w:val="303336"/>
          <w:sz w:val="21"/>
          <w:szCs w:val="21"/>
        </w:rPr>
        <w:t xml:space="preserve"> subsidiaries, respective clients, consultants or vendors that may be disclosed to the Individual herein contained within the terms of the Agreement. The Individual will not share any of this confidential information at any time. The Individual also will not use any of this confidential information for his/her personal benefit at any time. This section remains in full force and effect even after termination of the Agreement by its natural termination or the early termination by either party.</w:t>
      </w:r>
    </w:p>
    <w:p w14:paraId="4BA8D945" w14:textId="77777777" w:rsidR="006D5249" w:rsidRDefault="006D5249" w:rsidP="006D5249">
      <w:pPr>
        <w:pStyle w:val="NormalWeb"/>
        <w:shd w:val="clear" w:color="auto" w:fill="FFFFFF"/>
        <w:spacing w:before="0" w:beforeAutospacing="0" w:after="300" w:afterAutospacing="0"/>
        <w:ind w:left="720"/>
        <w:jc w:val="both"/>
        <w:rPr>
          <w:rFonts w:ascii="Open Sans" w:hAnsi="Open Sans" w:cs="Open Sans"/>
          <w:color w:val="303336"/>
          <w:sz w:val="21"/>
          <w:szCs w:val="21"/>
        </w:rPr>
      </w:pPr>
    </w:p>
    <w:p w14:paraId="5AF213CC" w14:textId="77777777" w:rsid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Acknowledgments. The Individual acknowledges that the restrictions, prohibitions and other provisions of this Agreement, including the Restricted Period and Restricted Territory, are reasonable, fair, and equitable in scope, terms and duration, are necessary to protect the legitimate business interests of the Company, and are a material inducement to the Company to enter into this Agreement.</w:t>
      </w:r>
    </w:p>
    <w:p w14:paraId="13EE52E0" w14:textId="77777777" w:rsid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Representations and Warranties. Both Parties represent that they are fully authorized to enter into this Agreement. The performance and obligations of either Party will not violate or infringe upon the rights of any third party or violate any other agreement between the Parties, individually, and any other person, organization, or business or any law or governmental regulation.</w:t>
      </w:r>
    </w:p>
    <w:p w14:paraId="38EE2614" w14:textId="77777777" w:rsid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Severability. In the event any provision of this Agreement is deemed invalid or unenforceable, in whole or in part, that part shall be severed from the remainder of the Agreement and all other provisions should continue in full force and effect as valid and enforceable. </w:t>
      </w:r>
    </w:p>
    <w:p w14:paraId="2337AAC7" w14:textId="77777777" w:rsid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Waiver. The failure by either Party to exercise any right, power, or privilege under the terms of this Agreement will not be construed as a waiver of any subsequent or future exercise of that right, power, or privilege or the exercise of any other right, power, or privilege. </w:t>
      </w:r>
    </w:p>
    <w:p w14:paraId="299F6225" w14:textId="77777777" w:rsid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Legal Fees. In the event of a dispute resulting in legal action, the successful Party will be entitled to its legal fees, including, but not limited to its attorneys’ fees.</w:t>
      </w:r>
    </w:p>
    <w:p w14:paraId="6284F4B7" w14:textId="77777777" w:rsid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Legal and Binding Agreement. This Agreement is legal and binding between the Parties as stated above. This Agreement may be entered into and is legal and binding both in the United States and throughout Europe. The Parties each represent that they have the authority to enter into this Agreement.</w:t>
      </w:r>
    </w:p>
    <w:p w14:paraId="21ACF111" w14:textId="77777777" w:rsid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Governing Law and Jurisdiction. The Parties agree that this Agreement shall be governed by the State and/or Country in which the Company is located.</w:t>
      </w:r>
    </w:p>
    <w:p w14:paraId="59417570" w14:textId="027DBC20" w:rsidR="006D5249" w:rsidRPr="006D5249" w:rsidRDefault="006D5249" w:rsidP="006D5249">
      <w:pPr>
        <w:pStyle w:val="NormalWeb"/>
        <w:numPr>
          <w:ilvl w:val="0"/>
          <w:numId w:val="1"/>
        </w:numPr>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Entire Agreement. The Parties acknowledge and agree that this Agreement represents the entire agreement between the Parties. In the event that the Parties desire to change, add, or otherwise modify any terms, they shall do so in writing to be signed by both Parties.</w:t>
      </w:r>
    </w:p>
    <w:p w14:paraId="21864B6B" w14:textId="77777777" w:rsidR="006D5249" w:rsidRDefault="006D5249" w:rsidP="006D5249">
      <w:pPr>
        <w:pStyle w:val="NormalWeb"/>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[The remainder of this page is intentionally left blank.  Signature page follows.]</w:t>
      </w:r>
    </w:p>
    <w:p w14:paraId="38081174" w14:textId="77777777" w:rsidR="006D5249" w:rsidRDefault="006D5249" w:rsidP="006D5249">
      <w:pPr>
        <w:pStyle w:val="NormalWeb"/>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The Parties agree to the terms and conditions set forth above as demonstrated by their signatures as follows:</w:t>
      </w:r>
    </w:p>
    <w:p w14:paraId="289267DC" w14:textId="77777777" w:rsidR="006D5249" w:rsidRDefault="006D5249" w:rsidP="006D5249">
      <w:pPr>
        <w:pStyle w:val="NormalWeb"/>
        <w:shd w:val="clear" w:color="auto" w:fill="FFFFFF"/>
        <w:spacing w:before="0" w:beforeAutospacing="0" w:after="0" w:afterAutospacing="0"/>
        <w:jc w:val="both"/>
        <w:rPr>
          <w:rFonts w:ascii="Open Sans" w:hAnsi="Open Sans" w:cs="Open Sans"/>
          <w:color w:val="303336"/>
          <w:sz w:val="21"/>
          <w:szCs w:val="21"/>
        </w:rPr>
      </w:pPr>
      <w:r>
        <w:rPr>
          <w:rStyle w:val="Strong"/>
          <w:rFonts w:ascii="Open Sans" w:hAnsi="Open Sans" w:cs="Open Sans"/>
          <w:color w:val="303336"/>
          <w:sz w:val="21"/>
          <w:szCs w:val="21"/>
        </w:rPr>
        <w:t> </w:t>
      </w:r>
    </w:p>
    <w:p w14:paraId="13A718CC" w14:textId="2E5BCC79" w:rsidR="006D5249" w:rsidRDefault="006D5249" w:rsidP="006D5249">
      <w:pPr>
        <w:pStyle w:val="NormalWeb"/>
        <w:shd w:val="clear" w:color="auto" w:fill="FFFFFF"/>
        <w:spacing w:before="0" w:beforeAutospacing="0" w:after="300" w:afterAutospacing="0"/>
        <w:jc w:val="center"/>
        <w:rPr>
          <w:rFonts w:ascii="Open Sans" w:hAnsi="Open Sans" w:cs="Open Sans"/>
          <w:color w:val="303336"/>
          <w:sz w:val="21"/>
          <w:szCs w:val="21"/>
        </w:rPr>
      </w:pPr>
      <w:r w:rsidRPr="006D5249">
        <w:rPr>
          <w:rFonts w:ascii="Open Sans" w:hAnsi="Open Sans" w:cs="Open Sans"/>
          <w:b/>
          <w:bCs/>
          <w:color w:val="303336"/>
          <w:sz w:val="21"/>
          <w:szCs w:val="21"/>
          <w:u w:val="single"/>
        </w:rPr>
        <w:t>Company</w:t>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ab/>
      </w:r>
      <w:r w:rsidRPr="006D5249">
        <w:rPr>
          <w:rFonts w:ascii="Open Sans" w:hAnsi="Open Sans" w:cs="Open Sans"/>
          <w:b/>
          <w:bCs/>
          <w:color w:val="303336"/>
          <w:sz w:val="21"/>
          <w:szCs w:val="21"/>
          <w:u w:val="single"/>
        </w:rPr>
        <w:t>Individual</w:t>
      </w:r>
    </w:p>
    <w:p w14:paraId="0C6F1497" w14:textId="23569DD7" w:rsidR="006D5249" w:rsidRDefault="006D5249" w:rsidP="006D5249">
      <w:pPr>
        <w:pStyle w:val="NormalWeb"/>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Signed: _____________________________________</w:t>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Signed: _____________________________________</w:t>
      </w:r>
    </w:p>
    <w:p w14:paraId="1C75AD77" w14:textId="4CF21327" w:rsidR="006D5249" w:rsidRDefault="006D5249" w:rsidP="006D5249">
      <w:pPr>
        <w:pStyle w:val="NormalWeb"/>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Name: _____________________________________</w:t>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Name: _____________________________________</w:t>
      </w:r>
    </w:p>
    <w:p w14:paraId="698C6214" w14:textId="326A3D51" w:rsidR="006D5249" w:rsidRDefault="006D5249" w:rsidP="006D5249">
      <w:pPr>
        <w:pStyle w:val="NormalWeb"/>
        <w:shd w:val="clear" w:color="auto" w:fill="FFFFFF"/>
        <w:spacing w:before="0" w:beforeAutospacing="0" w:after="300" w:afterAutospacing="0"/>
        <w:jc w:val="both"/>
        <w:rPr>
          <w:rFonts w:ascii="Open Sans" w:hAnsi="Open Sans" w:cs="Open Sans"/>
          <w:color w:val="303336"/>
          <w:sz w:val="21"/>
          <w:szCs w:val="21"/>
        </w:rPr>
      </w:pPr>
      <w:r>
        <w:rPr>
          <w:rFonts w:ascii="Open Sans" w:hAnsi="Open Sans" w:cs="Open Sans"/>
          <w:color w:val="303336"/>
          <w:sz w:val="21"/>
          <w:szCs w:val="21"/>
        </w:rPr>
        <w:t>Date: _____________________________________</w:t>
      </w:r>
      <w:r>
        <w:rPr>
          <w:rFonts w:ascii="Open Sans" w:hAnsi="Open Sans" w:cs="Open Sans"/>
          <w:color w:val="303336"/>
          <w:sz w:val="21"/>
          <w:szCs w:val="21"/>
        </w:rPr>
        <w:t>__</w:t>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ab/>
      </w:r>
      <w:r>
        <w:rPr>
          <w:rFonts w:ascii="Open Sans" w:hAnsi="Open Sans" w:cs="Open Sans"/>
          <w:color w:val="303336"/>
          <w:sz w:val="21"/>
          <w:szCs w:val="21"/>
        </w:rPr>
        <w:t>Date: _____________________________________</w:t>
      </w:r>
    </w:p>
    <w:p w14:paraId="0E56A172" w14:textId="77777777" w:rsidR="00070D8B" w:rsidRDefault="00070D8B"/>
    <w:sectPr w:rsidR="00070D8B" w:rsidSect="006D5249">
      <w:pgSz w:w="12240" w:h="15840"/>
      <w:pgMar w:top="630" w:right="540" w:bottom="10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3145"/>
    <w:multiLevelType w:val="multilevel"/>
    <w:tmpl w:val="A894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768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07"/>
    <w:rsid w:val="00070D8B"/>
    <w:rsid w:val="006D5249"/>
    <w:rsid w:val="007B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9742"/>
  <w15:chartTrackingRefBased/>
  <w15:docId w15:val="{1C9A8D68-0D02-4C73-815C-BDCF3A6E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524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2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D5249"/>
    <w:rPr>
      <w:b/>
      <w:bCs/>
    </w:rPr>
  </w:style>
  <w:style w:type="character" w:customStyle="1" w:styleId="Heading2Char">
    <w:name w:val="Heading 2 Char"/>
    <w:basedOn w:val="DefaultParagraphFont"/>
    <w:link w:val="Heading2"/>
    <w:uiPriority w:val="9"/>
    <w:rsid w:val="006D5249"/>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6D5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03718">
      <w:bodyDiv w:val="1"/>
      <w:marLeft w:val="0"/>
      <w:marRight w:val="0"/>
      <w:marTop w:val="0"/>
      <w:marBottom w:val="0"/>
      <w:divBdr>
        <w:top w:val="none" w:sz="0" w:space="0" w:color="auto"/>
        <w:left w:val="none" w:sz="0" w:space="0" w:color="auto"/>
        <w:bottom w:val="none" w:sz="0" w:space="0" w:color="auto"/>
        <w:right w:val="none" w:sz="0" w:space="0" w:color="auto"/>
      </w:divBdr>
    </w:div>
    <w:div w:id="21003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2023-06-23T07:25:00Z</dcterms:created>
  <dcterms:modified xsi:type="dcterms:W3CDTF">2023-06-23T07:28:00Z</dcterms:modified>
</cp:coreProperties>
</file>