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3E" w:rsidRPr="00C67B3E" w:rsidRDefault="00C67B3E" w:rsidP="00C67B3E">
      <w:pPr>
        <w:pStyle w:val="Heading1"/>
        <w:rPr>
          <w:color w:val="4A442A" w:themeColor="background2" w:themeShade="40"/>
          <w:sz w:val="52"/>
          <w:szCs w:val="40"/>
        </w:rPr>
      </w:pPr>
      <w:r w:rsidRPr="00C67B3E">
        <w:rPr>
          <w:color w:val="4A442A" w:themeColor="background2" w:themeShade="40"/>
          <w:sz w:val="52"/>
          <w:szCs w:val="40"/>
        </w:rPr>
        <w:t>Referral Agreement Template</w:t>
      </w:r>
    </w:p>
    <w:p w:rsidR="00C67B3E" w:rsidRPr="0022048F" w:rsidRDefault="00C67B3E" w:rsidP="00C67B3E">
      <w:pPr>
        <w:autoSpaceDE w:val="0"/>
        <w:autoSpaceDN w:val="0"/>
        <w:adjustRightInd w:val="0"/>
        <w:rPr>
          <w:rFonts w:ascii="Arial" w:hAnsi="Arial" w:cs="Arial"/>
          <w:color w:val="000000"/>
          <w:sz w:val="20"/>
          <w:szCs w:val="20"/>
        </w:rPr>
      </w:pPr>
      <w:bookmarkStart w:id="0" w:name="_GoBack"/>
      <w:bookmarkEnd w:id="0"/>
      <w:r>
        <w:rPr>
          <w:rFonts w:ascii="Arial" w:hAnsi="Arial" w:cs="Arial"/>
          <w:noProof/>
          <w:color w:val="000000"/>
          <w:sz w:val="20"/>
          <w:szCs w:val="20"/>
        </w:rPr>
        <w:pict>
          <v:shapetype id="_x0000_t202" coordsize="21600,21600" o:spt="202" path="m,l,21600r21600,l21600,xe">
            <v:stroke joinstyle="miter"/>
            <v:path gradientshapeok="t" o:connecttype="rect"/>
          </v:shapetype>
          <v:shape id="Text Box 4" o:spid="_x0000_s1026" type="#_x0000_t202" style="position:absolute;margin-left:-7.5pt;margin-top:10.35pt;width:480.75pt;height:111.2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" fillcolor="#ddd8c2 [2894]" stroked="f" strokeweight=".5pt">
            <v:path arrowok="t"/>
            <v:textbox>
              <w:txbxContent>
                <w:p w:rsidR="00C67B3E" w:rsidRPr="0022048F" w:rsidRDefault="00C67B3E" w:rsidP="00C67B3E">
                  <w:pPr>
                    <w:jc w:val="both"/>
                    <w:rPr>
                      <w:rFonts w:ascii="Arial" w:hAnsi="Arial" w:cs="Arial"/>
                      <w:sz w:val="20"/>
                      <w:szCs w:val="20"/>
                    </w:rPr>
                  </w:pPr>
                  <w:r w:rsidRPr="0022048F">
                    <w:rPr>
                      <w:rFonts w:ascii="Arial" w:hAnsi="Arial" w:cs="Arial"/>
                      <w:sz w:val="20"/>
                      <w:szCs w:val="20"/>
                    </w:rPr>
                    <w:t>Use the framework below to draft your referral agreements with your dental partners. This is a comprehensive listing of issues that may arise in referral arrangements. Feel free to customize to your patients, organization, and dental partners. This will require communicating with your dental partner for the sections pertinent to their preferences and requirements. Change all instances of “Primary Care Medical Clinic” and “Dental Clinic” to the names of your clinic and dental partner organization. Delete this text box and contents once you have completed drafting the below content.</w:t>
                  </w:r>
                </w:p>
              </w:txbxContent>
            </v:textbox>
            <w10:wrap anchorx="margin"/>
          </v:shape>
        </w:pict>
      </w:r>
    </w:p>
    <w:p w:rsidR="00C67B3E" w:rsidRPr="0022048F" w:rsidRDefault="00C67B3E" w:rsidP="00C67B3E">
      <w:pPr>
        <w:autoSpaceDE w:val="0"/>
        <w:autoSpaceDN w:val="0"/>
        <w:adjustRightInd w:val="0"/>
        <w:jc w:val="center"/>
        <w:rPr>
          <w:rFonts w:ascii="Arial" w:hAnsi="Arial" w:cs="Arial"/>
          <w:color w:val="000000"/>
          <w:sz w:val="20"/>
          <w:szCs w:val="20"/>
        </w:rPr>
      </w:pPr>
    </w:p>
    <w:p w:rsidR="00C67B3E" w:rsidRPr="0022048F" w:rsidRDefault="00C67B3E" w:rsidP="00C67B3E">
      <w:pPr>
        <w:autoSpaceDE w:val="0"/>
        <w:autoSpaceDN w:val="0"/>
        <w:adjustRightInd w:val="0"/>
        <w:jc w:val="center"/>
        <w:rPr>
          <w:rFonts w:ascii="Arial" w:hAnsi="Arial" w:cs="Arial"/>
          <w:color w:val="000000"/>
          <w:sz w:val="20"/>
          <w:szCs w:val="20"/>
        </w:rPr>
      </w:pPr>
    </w:p>
    <w:p w:rsidR="00C67B3E" w:rsidRPr="0022048F" w:rsidRDefault="00C67B3E" w:rsidP="00C67B3E">
      <w:pPr>
        <w:autoSpaceDE w:val="0"/>
        <w:autoSpaceDN w:val="0"/>
        <w:adjustRightInd w:val="0"/>
        <w:jc w:val="center"/>
        <w:rPr>
          <w:rFonts w:ascii="Arial" w:hAnsi="Arial" w:cs="Arial"/>
          <w:color w:val="000000"/>
          <w:sz w:val="20"/>
          <w:szCs w:val="20"/>
        </w:rPr>
      </w:pPr>
    </w:p>
    <w:p w:rsidR="00C67B3E" w:rsidRPr="0022048F" w:rsidRDefault="00C67B3E" w:rsidP="00C67B3E">
      <w:pPr>
        <w:autoSpaceDE w:val="0"/>
        <w:autoSpaceDN w:val="0"/>
        <w:adjustRightInd w:val="0"/>
        <w:jc w:val="center"/>
        <w:rPr>
          <w:rFonts w:ascii="Arial" w:hAnsi="Arial" w:cs="Arial"/>
          <w:color w:val="000000"/>
          <w:sz w:val="20"/>
          <w:szCs w:val="20"/>
        </w:rPr>
      </w:pPr>
    </w:p>
    <w:p w:rsidR="00C67B3E" w:rsidRPr="0022048F" w:rsidRDefault="00C67B3E" w:rsidP="00C67B3E">
      <w:pPr>
        <w:autoSpaceDE w:val="0"/>
        <w:autoSpaceDN w:val="0"/>
        <w:adjustRightInd w:val="0"/>
        <w:rPr>
          <w:rFonts w:ascii="Arial" w:hAnsi="Arial" w:cs="Arial"/>
          <w:color w:val="000000"/>
          <w:sz w:val="20"/>
          <w:szCs w:val="20"/>
        </w:rPr>
      </w:pPr>
    </w:p>
    <w:p w:rsidR="00C67B3E" w:rsidRPr="00C67B3E" w:rsidRDefault="00C67B3E" w:rsidP="00C67B3E">
      <w:pPr>
        <w:autoSpaceDE w:val="0"/>
        <w:autoSpaceDN w:val="0"/>
        <w:adjustRightInd w:val="0"/>
        <w:jc w:val="both"/>
        <w:rPr>
          <w:rFonts w:ascii="Arial" w:hAnsi="Arial" w:cs="Arial"/>
          <w:b/>
          <w:color w:val="4A442A" w:themeColor="background2" w:themeShade="40"/>
          <w:sz w:val="32"/>
          <w:szCs w:val="32"/>
        </w:rPr>
      </w:pPr>
      <w:r w:rsidRPr="00C67B3E">
        <w:rPr>
          <w:rFonts w:ascii="Arial" w:hAnsi="Arial" w:cs="Arial"/>
          <w:b/>
          <w:color w:val="4A442A" w:themeColor="background2" w:themeShade="40"/>
          <w:sz w:val="32"/>
          <w:szCs w:val="32"/>
        </w:rPr>
        <w:t>Primary Care-Dental Partner Referral Agreement</w:t>
      </w:r>
    </w:p>
    <w:p w:rsidR="00C67B3E" w:rsidRPr="0022048F" w:rsidRDefault="00C67B3E" w:rsidP="00C67B3E">
      <w:pPr>
        <w:autoSpaceDE w:val="0"/>
        <w:autoSpaceDN w:val="0"/>
        <w:adjustRightInd w:val="0"/>
        <w:jc w:val="both"/>
        <w:rPr>
          <w:rFonts w:ascii="Arial" w:hAnsi="Arial" w:cs="Arial"/>
          <w:color w:val="000000"/>
          <w:sz w:val="20"/>
          <w:szCs w:val="20"/>
        </w:rPr>
      </w:pPr>
      <w:r>
        <w:rPr>
          <w:rFonts w:ascii="Arial" w:hAnsi="Arial" w:cs="Arial"/>
          <w:color w:val="000000"/>
          <w:sz w:val="20"/>
          <w:szCs w:val="20"/>
        </w:rPr>
        <w:br/>
      </w:r>
      <w:r w:rsidRPr="0022048F">
        <w:rPr>
          <w:rFonts w:ascii="Arial" w:hAnsi="Arial" w:cs="Arial"/>
          <w:color w:val="000000"/>
          <w:sz w:val="20"/>
          <w:szCs w:val="20"/>
        </w:rPr>
        <w:t xml:space="preserve">This agreement is between </w:t>
      </w:r>
      <w:r w:rsidRPr="00C67B3E">
        <w:rPr>
          <w:rFonts w:ascii="Arial" w:hAnsi="Arial" w:cs="Arial"/>
          <w:color w:val="000000"/>
          <w:sz w:val="20"/>
          <w:szCs w:val="20"/>
        </w:rPr>
        <w:t>Primary Care Clinic</w:t>
      </w:r>
      <w:r w:rsidRPr="0022048F">
        <w:rPr>
          <w:rFonts w:ascii="Arial" w:hAnsi="Arial" w:cs="Arial"/>
          <w:color w:val="000000"/>
          <w:sz w:val="20"/>
          <w:szCs w:val="20"/>
        </w:rPr>
        <w:t xml:space="preserve"> and </w:t>
      </w:r>
      <w:r w:rsidRPr="00C67B3E">
        <w:rPr>
          <w:rFonts w:ascii="Arial" w:hAnsi="Arial" w:cs="Arial"/>
          <w:color w:val="000000"/>
          <w:sz w:val="20"/>
          <w:szCs w:val="20"/>
        </w:rPr>
        <w:t>Dental Clinic</w:t>
      </w:r>
      <w:r w:rsidRPr="0022048F">
        <w:rPr>
          <w:rFonts w:ascii="Arial" w:hAnsi="Arial" w:cs="Arial"/>
          <w:color w:val="000000"/>
          <w:sz w:val="20"/>
          <w:szCs w:val="20"/>
        </w:rPr>
        <w:t xml:space="preserve"> and serves to maximize the quality, safety, and efficiency of referrals for patients for whom we share care in a collaborative fashion. This is not a legally binding agreement.</w:t>
      </w:r>
    </w:p>
    <w:p w:rsidR="00C67B3E" w:rsidRPr="0022048F" w:rsidRDefault="00C67B3E" w:rsidP="00C67B3E">
      <w:pPr>
        <w:autoSpaceDE w:val="0"/>
        <w:autoSpaceDN w:val="0"/>
        <w:adjustRightInd w:val="0"/>
        <w:jc w:val="both"/>
        <w:rPr>
          <w:rFonts w:ascii="Arial" w:hAnsi="Arial" w:cs="Arial"/>
          <w:color w:val="000000"/>
          <w:sz w:val="20"/>
          <w:szCs w:val="20"/>
        </w:rPr>
      </w:pPr>
    </w:p>
    <w:p w:rsidR="00C67B3E" w:rsidRPr="00C67B3E" w:rsidRDefault="00C67B3E" w:rsidP="00C67B3E">
      <w:pPr>
        <w:pStyle w:val="Heading3"/>
        <w:spacing w:after="120"/>
        <w:jc w:val="both"/>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t>Patient and Procedure Information</w:t>
      </w:r>
    </w:p>
    <w:p w:rsidR="00C67B3E" w:rsidRPr="0022048F" w:rsidRDefault="00C67B3E" w:rsidP="00C67B3E">
      <w:pPr>
        <w:autoSpaceDE w:val="0"/>
        <w:autoSpaceDN w:val="0"/>
        <w:adjustRightInd w:val="0"/>
        <w:jc w:val="both"/>
        <w:rPr>
          <w:rFonts w:ascii="Arial" w:hAnsi="Arial" w:cs="Arial"/>
          <w:color w:val="000000"/>
          <w:sz w:val="20"/>
          <w:szCs w:val="20"/>
        </w:rPr>
      </w:pPr>
      <w:r w:rsidRPr="0022048F">
        <w:rPr>
          <w:rFonts w:ascii="Arial" w:hAnsi="Arial" w:cs="Arial"/>
          <w:color w:val="000000"/>
          <w:sz w:val="20"/>
          <w:szCs w:val="20"/>
        </w:rPr>
        <w:t xml:space="preserve">Discuss </w:t>
      </w:r>
      <w:r w:rsidRPr="00C67B3E">
        <w:rPr>
          <w:rFonts w:ascii="Arial" w:hAnsi="Arial" w:cs="Arial"/>
          <w:color w:val="000000"/>
          <w:sz w:val="20"/>
          <w:szCs w:val="20"/>
        </w:rPr>
        <w:t>Dental Clinic</w:t>
      </w:r>
      <w:r w:rsidRPr="0022048F">
        <w:rPr>
          <w:rFonts w:ascii="Arial" w:hAnsi="Arial" w:cs="Arial"/>
          <w:color w:val="000000"/>
          <w:sz w:val="20"/>
          <w:szCs w:val="20"/>
        </w:rPr>
        <w:t xml:space="preserve"> criteria for patients they are willing to accept. Include whether there are any specifications or restrictions around insurance types (e.g., Medicaid), age, or disease status.</w:t>
      </w:r>
    </w:p>
    <w:p w:rsidR="00C67B3E" w:rsidRPr="0022048F" w:rsidRDefault="00C67B3E" w:rsidP="00C67B3E">
      <w:pPr>
        <w:autoSpaceDE w:val="0"/>
        <w:autoSpaceDN w:val="0"/>
        <w:adjustRightInd w:val="0"/>
        <w:jc w:val="both"/>
        <w:rPr>
          <w:rFonts w:ascii="Arial" w:hAnsi="Arial" w:cs="Arial"/>
          <w:color w:val="000000"/>
          <w:sz w:val="20"/>
          <w:szCs w:val="20"/>
        </w:rPr>
      </w:pPr>
    </w:p>
    <w:p w:rsidR="00C67B3E" w:rsidRPr="0022048F" w:rsidRDefault="00C67B3E" w:rsidP="00C67B3E">
      <w:pPr>
        <w:autoSpaceDE w:val="0"/>
        <w:autoSpaceDN w:val="0"/>
        <w:adjustRightInd w:val="0"/>
        <w:jc w:val="both"/>
        <w:rPr>
          <w:rFonts w:ascii="Arial" w:hAnsi="Arial" w:cs="Arial"/>
          <w:color w:val="000000"/>
          <w:sz w:val="20"/>
          <w:szCs w:val="20"/>
        </w:rPr>
      </w:pPr>
      <w:r w:rsidRPr="0022048F">
        <w:rPr>
          <w:rFonts w:ascii="Arial" w:hAnsi="Arial" w:cs="Arial"/>
          <w:color w:val="000000"/>
          <w:sz w:val="20"/>
          <w:szCs w:val="20"/>
        </w:rPr>
        <w:t xml:space="preserve">Discuss </w:t>
      </w:r>
      <w:r w:rsidRPr="00C67B3E">
        <w:rPr>
          <w:rFonts w:ascii="Arial" w:hAnsi="Arial" w:cs="Arial"/>
          <w:color w:val="000000"/>
          <w:sz w:val="20"/>
          <w:szCs w:val="20"/>
        </w:rPr>
        <w:t>Dental Clinic</w:t>
      </w:r>
      <w:r w:rsidRPr="0022048F">
        <w:rPr>
          <w:rFonts w:ascii="Arial" w:hAnsi="Arial" w:cs="Arial"/>
          <w:color w:val="000000"/>
          <w:sz w:val="20"/>
          <w:szCs w:val="20"/>
        </w:rPr>
        <w:t xml:space="preserve"> fee structure for typical procedures (filling</w:t>
      </w:r>
      <w:r>
        <w:rPr>
          <w:rFonts w:ascii="Arial" w:hAnsi="Arial" w:cs="Arial"/>
          <w:color w:val="000000"/>
          <w:sz w:val="20"/>
          <w:szCs w:val="20"/>
        </w:rPr>
        <w:t>s</w:t>
      </w:r>
      <w:r w:rsidRPr="0022048F">
        <w:rPr>
          <w:rFonts w:ascii="Arial" w:hAnsi="Arial" w:cs="Arial"/>
          <w:color w:val="000000"/>
          <w:sz w:val="20"/>
          <w:szCs w:val="20"/>
        </w:rPr>
        <w:t xml:space="preserve">, sealants, etc.), so </w:t>
      </w:r>
      <w:r w:rsidRPr="00C67B3E">
        <w:rPr>
          <w:rFonts w:ascii="Arial" w:hAnsi="Arial" w:cs="Arial"/>
          <w:color w:val="000000"/>
          <w:sz w:val="20"/>
          <w:szCs w:val="20"/>
        </w:rPr>
        <w:t>Primary Care Clinic</w:t>
      </w:r>
      <w:r w:rsidRPr="0022048F">
        <w:rPr>
          <w:rFonts w:ascii="Arial" w:hAnsi="Arial" w:cs="Arial"/>
          <w:color w:val="000000"/>
          <w:sz w:val="20"/>
          <w:szCs w:val="20"/>
        </w:rPr>
        <w:t xml:space="preserve"> can advise patients when referring. </w:t>
      </w:r>
    </w:p>
    <w:p w:rsidR="00C67B3E" w:rsidRPr="00C67B3E" w:rsidRDefault="00C67B3E" w:rsidP="00C67B3E">
      <w:pPr>
        <w:pStyle w:val="Heading3"/>
        <w:spacing w:after="120"/>
        <w:jc w:val="both"/>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t>Information Exchange</w:t>
      </w:r>
    </w:p>
    <w:p w:rsidR="00C67B3E" w:rsidRPr="0022048F" w:rsidRDefault="00C67B3E" w:rsidP="00C67B3E">
      <w:pPr>
        <w:autoSpaceDE w:val="0"/>
        <w:autoSpaceDN w:val="0"/>
        <w:adjustRightInd w:val="0"/>
        <w:spacing w:after="120"/>
        <w:jc w:val="both"/>
        <w:rPr>
          <w:rFonts w:ascii="Arial" w:hAnsi="Arial" w:cs="Arial"/>
          <w:color w:val="000000"/>
          <w:sz w:val="20"/>
          <w:szCs w:val="20"/>
        </w:rPr>
      </w:pPr>
      <w:r w:rsidRPr="00C67B3E">
        <w:rPr>
          <w:rFonts w:ascii="Arial" w:hAnsi="Arial" w:cs="Arial"/>
          <w:color w:val="000000"/>
          <w:sz w:val="20"/>
          <w:szCs w:val="20"/>
        </w:rPr>
        <w:t>Primary Care Clinic will provide the following patient information by secure electronic transmission or fax within three business days of contacting Dental Clinic for a patient</w:t>
      </w:r>
      <w:r w:rsidRPr="0022048F">
        <w:rPr>
          <w:rFonts w:ascii="Arial" w:hAnsi="Arial" w:cs="Arial"/>
          <w:color w:val="000000"/>
          <w:sz w:val="20"/>
          <w:szCs w:val="20"/>
        </w:rPr>
        <w:t xml:space="preserve"> appointment or notification of referral:</w:t>
      </w:r>
    </w:p>
    <w:p w:rsidR="00C67B3E" w:rsidRPr="0022048F" w:rsidRDefault="00C67B3E" w:rsidP="00C67B3E">
      <w:pPr>
        <w:pStyle w:val="ListParagraph"/>
        <w:numPr>
          <w:ilvl w:val="1"/>
          <w:numId w:val="1"/>
        </w:numPr>
        <w:autoSpaceDE w:val="0"/>
        <w:autoSpaceDN w:val="0"/>
        <w:adjustRightInd w:val="0"/>
        <w:ind w:left="360"/>
        <w:jc w:val="both"/>
        <w:rPr>
          <w:rFonts w:ascii="Arial" w:hAnsi="Arial" w:cs="Arial"/>
          <w:color w:val="000000"/>
          <w:sz w:val="20"/>
          <w:szCs w:val="20"/>
        </w:rPr>
      </w:pPr>
      <w:r w:rsidRPr="0022048F">
        <w:rPr>
          <w:rFonts w:ascii="Arial" w:hAnsi="Arial" w:cs="Arial"/>
          <w:color w:val="000000"/>
          <w:sz w:val="20"/>
          <w:szCs w:val="20"/>
        </w:rPr>
        <w:t>Demographics</w:t>
      </w:r>
      <w:r>
        <w:rPr>
          <w:rFonts w:ascii="Arial" w:hAnsi="Arial" w:cs="Arial"/>
          <w:color w:val="000000"/>
          <w:sz w:val="20"/>
          <w:szCs w:val="20"/>
        </w:rPr>
        <w:t>.</w:t>
      </w:r>
    </w:p>
    <w:p w:rsidR="00C67B3E" w:rsidRPr="0022048F" w:rsidRDefault="00C67B3E" w:rsidP="00C67B3E">
      <w:pPr>
        <w:pStyle w:val="ListParagraph"/>
        <w:numPr>
          <w:ilvl w:val="1"/>
          <w:numId w:val="1"/>
        </w:numPr>
        <w:autoSpaceDE w:val="0"/>
        <w:autoSpaceDN w:val="0"/>
        <w:adjustRightInd w:val="0"/>
        <w:ind w:left="360"/>
        <w:jc w:val="both"/>
        <w:rPr>
          <w:rFonts w:ascii="Arial" w:hAnsi="Arial" w:cs="Arial"/>
          <w:color w:val="000000"/>
          <w:sz w:val="20"/>
          <w:szCs w:val="20"/>
        </w:rPr>
      </w:pPr>
      <w:r w:rsidRPr="0022048F">
        <w:rPr>
          <w:rFonts w:ascii="Arial" w:hAnsi="Arial" w:cs="Arial"/>
          <w:color w:val="000000"/>
          <w:sz w:val="20"/>
          <w:szCs w:val="20"/>
        </w:rPr>
        <w:t>Medical and dental insurance information</w:t>
      </w:r>
      <w:r>
        <w:rPr>
          <w:rFonts w:ascii="Arial" w:hAnsi="Arial" w:cs="Arial"/>
          <w:color w:val="000000"/>
          <w:sz w:val="20"/>
          <w:szCs w:val="20"/>
        </w:rPr>
        <w:t>.</w:t>
      </w:r>
    </w:p>
    <w:p w:rsidR="00C67B3E" w:rsidRPr="0022048F" w:rsidRDefault="00C67B3E" w:rsidP="00C67B3E">
      <w:pPr>
        <w:pStyle w:val="ListParagraph"/>
        <w:numPr>
          <w:ilvl w:val="1"/>
          <w:numId w:val="1"/>
        </w:numPr>
        <w:autoSpaceDE w:val="0"/>
        <w:autoSpaceDN w:val="0"/>
        <w:adjustRightInd w:val="0"/>
        <w:ind w:left="360"/>
        <w:jc w:val="both"/>
        <w:rPr>
          <w:rFonts w:ascii="Arial" w:hAnsi="Arial" w:cs="Arial"/>
          <w:color w:val="000000"/>
          <w:sz w:val="20"/>
          <w:szCs w:val="20"/>
        </w:rPr>
      </w:pPr>
      <w:r w:rsidRPr="0022048F">
        <w:rPr>
          <w:rFonts w:ascii="Arial" w:hAnsi="Arial" w:cs="Arial"/>
          <w:color w:val="000000"/>
          <w:sz w:val="20"/>
          <w:szCs w:val="20"/>
        </w:rPr>
        <w:t>Clinician-written request for referral</w:t>
      </w:r>
      <w:r>
        <w:rPr>
          <w:rFonts w:ascii="Arial" w:hAnsi="Arial" w:cs="Arial"/>
          <w:color w:val="000000"/>
          <w:sz w:val="20"/>
          <w:szCs w:val="20"/>
        </w:rPr>
        <w:t>.</w:t>
      </w:r>
    </w:p>
    <w:p w:rsidR="00C67B3E" w:rsidRPr="0022048F" w:rsidRDefault="00C67B3E" w:rsidP="00C67B3E">
      <w:pPr>
        <w:pStyle w:val="ListParagraph"/>
        <w:numPr>
          <w:ilvl w:val="1"/>
          <w:numId w:val="1"/>
        </w:numPr>
        <w:autoSpaceDE w:val="0"/>
        <w:autoSpaceDN w:val="0"/>
        <w:adjustRightInd w:val="0"/>
        <w:ind w:left="360"/>
        <w:jc w:val="both"/>
        <w:rPr>
          <w:rFonts w:ascii="Arial" w:hAnsi="Arial" w:cs="Arial"/>
          <w:color w:val="000000"/>
          <w:sz w:val="20"/>
          <w:szCs w:val="20"/>
        </w:rPr>
      </w:pPr>
      <w:r w:rsidRPr="0022048F">
        <w:rPr>
          <w:rFonts w:ascii="Arial" w:hAnsi="Arial" w:cs="Arial"/>
          <w:color w:val="000000"/>
          <w:sz w:val="20"/>
          <w:szCs w:val="20"/>
        </w:rPr>
        <w:t>Relevant clinical information (medication list, problem list, etc.)</w:t>
      </w:r>
      <w:r>
        <w:rPr>
          <w:rFonts w:ascii="Arial" w:hAnsi="Arial" w:cs="Arial"/>
          <w:color w:val="000000"/>
          <w:sz w:val="20"/>
          <w:szCs w:val="20"/>
        </w:rPr>
        <w:t>.</w:t>
      </w:r>
    </w:p>
    <w:p w:rsidR="00C67B3E" w:rsidRPr="0022048F" w:rsidRDefault="00C67B3E" w:rsidP="00C67B3E">
      <w:pPr>
        <w:autoSpaceDE w:val="0"/>
        <w:autoSpaceDN w:val="0"/>
        <w:adjustRightInd w:val="0"/>
        <w:jc w:val="both"/>
        <w:rPr>
          <w:rFonts w:ascii="Arial" w:hAnsi="Arial" w:cs="Arial"/>
          <w:color w:val="000000"/>
          <w:sz w:val="20"/>
          <w:szCs w:val="20"/>
        </w:rPr>
      </w:pPr>
    </w:p>
    <w:p w:rsidR="00C67B3E" w:rsidRPr="00C67B3E"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 xml:space="preserve">The referral order indicates that the patient has no medical barriers to receiving dental treatment, and Dental Clinic clinicians have medical clearance to treat. </w:t>
      </w:r>
    </w:p>
    <w:p w:rsidR="00C67B3E" w:rsidRPr="00C67B3E" w:rsidRDefault="00C67B3E" w:rsidP="00C67B3E">
      <w:pPr>
        <w:autoSpaceDE w:val="0"/>
        <w:autoSpaceDN w:val="0"/>
        <w:adjustRightInd w:val="0"/>
        <w:jc w:val="both"/>
        <w:rPr>
          <w:rFonts w:ascii="Arial" w:hAnsi="Arial" w:cs="Arial"/>
          <w:color w:val="000000"/>
          <w:sz w:val="20"/>
          <w:szCs w:val="20"/>
        </w:rPr>
      </w:pPr>
    </w:p>
    <w:p w:rsidR="00C67B3E" w:rsidRPr="0022048F"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 xml:space="preserve">Dental Clinic will provide a report of the dental </w:t>
      </w:r>
      <w:proofErr w:type="gramStart"/>
      <w:r w:rsidRPr="00C67B3E">
        <w:rPr>
          <w:rFonts w:ascii="Arial" w:hAnsi="Arial" w:cs="Arial"/>
          <w:color w:val="000000"/>
          <w:sz w:val="20"/>
          <w:szCs w:val="20"/>
        </w:rPr>
        <w:t>findings(</w:t>
      </w:r>
      <w:proofErr w:type="gramEnd"/>
      <w:r w:rsidRPr="00C67B3E">
        <w:rPr>
          <w:rFonts w:ascii="Arial" w:hAnsi="Arial" w:cs="Arial"/>
          <w:color w:val="000000"/>
          <w:sz w:val="20"/>
          <w:szCs w:val="20"/>
        </w:rPr>
        <w:t>including date seen, impression, treatment, and follow-up plan) to</w:t>
      </w:r>
      <w:r>
        <w:rPr>
          <w:rFonts w:ascii="Arial" w:hAnsi="Arial" w:cs="Arial"/>
          <w:color w:val="000000"/>
          <w:sz w:val="20"/>
          <w:szCs w:val="20"/>
        </w:rPr>
        <w:t xml:space="preserve"> </w:t>
      </w:r>
      <w:r w:rsidRPr="00C67B3E">
        <w:rPr>
          <w:rFonts w:ascii="Arial" w:hAnsi="Arial" w:cs="Arial"/>
          <w:color w:val="000000"/>
          <w:sz w:val="20"/>
          <w:szCs w:val="20"/>
        </w:rPr>
        <w:t>Primary Care Clinic within 10 business days of patient visit by secure electronic transmission or fax.</w:t>
      </w:r>
    </w:p>
    <w:p w:rsidR="00C67B3E" w:rsidRPr="00C67B3E" w:rsidRDefault="00C67B3E" w:rsidP="00C67B3E">
      <w:pPr>
        <w:pStyle w:val="Heading3"/>
        <w:spacing w:after="120"/>
        <w:jc w:val="both"/>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lastRenderedPageBreak/>
        <w:t>Clinician Referral Note Content</w:t>
      </w:r>
    </w:p>
    <w:p w:rsidR="00C67B3E" w:rsidRPr="0022048F" w:rsidRDefault="00C67B3E" w:rsidP="00C67B3E">
      <w:pPr>
        <w:pStyle w:val="ListParagraph"/>
        <w:numPr>
          <w:ilvl w:val="1"/>
          <w:numId w:val="1"/>
        </w:numPr>
        <w:autoSpaceDE w:val="0"/>
        <w:autoSpaceDN w:val="0"/>
        <w:adjustRightInd w:val="0"/>
        <w:ind w:left="360"/>
        <w:jc w:val="both"/>
        <w:rPr>
          <w:rFonts w:ascii="Arial" w:hAnsi="Arial" w:cs="Arial"/>
          <w:color w:val="000000"/>
          <w:sz w:val="20"/>
          <w:szCs w:val="20"/>
        </w:rPr>
      </w:pPr>
      <w:r w:rsidRPr="0022048F">
        <w:rPr>
          <w:rFonts w:ascii="Arial" w:hAnsi="Arial" w:cs="Arial"/>
          <w:color w:val="000000"/>
          <w:sz w:val="20"/>
          <w:szCs w:val="20"/>
        </w:rPr>
        <w:t>Oral health/dental problem, medica</w:t>
      </w:r>
      <w:r>
        <w:rPr>
          <w:rFonts w:ascii="Arial" w:hAnsi="Arial" w:cs="Arial"/>
          <w:color w:val="000000"/>
          <w:sz w:val="20"/>
          <w:szCs w:val="20"/>
        </w:rPr>
        <w:t>tion</w:t>
      </w:r>
      <w:r w:rsidRPr="0022048F">
        <w:rPr>
          <w:rFonts w:ascii="Arial" w:hAnsi="Arial" w:cs="Arial"/>
          <w:color w:val="000000"/>
          <w:sz w:val="20"/>
          <w:szCs w:val="20"/>
        </w:rPr>
        <w:t xml:space="preserve"> and medical allergy </w:t>
      </w:r>
      <w:proofErr w:type="gramStart"/>
      <w:r w:rsidRPr="0022048F">
        <w:rPr>
          <w:rFonts w:ascii="Arial" w:hAnsi="Arial" w:cs="Arial"/>
          <w:color w:val="000000"/>
          <w:sz w:val="20"/>
          <w:szCs w:val="20"/>
        </w:rPr>
        <w:t>lists</w:t>
      </w:r>
      <w:proofErr w:type="gramEnd"/>
      <w:r>
        <w:rPr>
          <w:rFonts w:ascii="Arial" w:hAnsi="Arial" w:cs="Arial"/>
          <w:color w:val="000000"/>
          <w:sz w:val="20"/>
          <w:szCs w:val="20"/>
        </w:rPr>
        <w:t>.</w:t>
      </w:r>
    </w:p>
    <w:p w:rsidR="00C67B3E" w:rsidRPr="0022048F" w:rsidRDefault="00C67B3E" w:rsidP="00C67B3E">
      <w:pPr>
        <w:pStyle w:val="ListParagraph"/>
        <w:numPr>
          <w:ilvl w:val="1"/>
          <w:numId w:val="1"/>
        </w:numPr>
        <w:autoSpaceDE w:val="0"/>
        <w:autoSpaceDN w:val="0"/>
        <w:adjustRightInd w:val="0"/>
        <w:ind w:left="360"/>
        <w:jc w:val="both"/>
        <w:rPr>
          <w:rFonts w:ascii="Arial" w:hAnsi="Arial" w:cs="Arial"/>
          <w:color w:val="000000"/>
          <w:sz w:val="20"/>
          <w:szCs w:val="20"/>
        </w:rPr>
      </w:pPr>
      <w:r w:rsidRPr="0022048F">
        <w:rPr>
          <w:rFonts w:ascii="Arial" w:hAnsi="Arial" w:cs="Arial"/>
          <w:color w:val="000000"/>
          <w:sz w:val="20"/>
          <w:szCs w:val="20"/>
        </w:rPr>
        <w:t>Reason for consult/referral</w:t>
      </w:r>
      <w:r>
        <w:rPr>
          <w:rFonts w:ascii="Arial" w:hAnsi="Arial" w:cs="Arial"/>
          <w:color w:val="000000"/>
          <w:sz w:val="20"/>
          <w:szCs w:val="20"/>
        </w:rPr>
        <w:t>.</w:t>
      </w:r>
    </w:p>
    <w:p w:rsidR="00C67B3E" w:rsidRPr="0022048F" w:rsidRDefault="00C67B3E" w:rsidP="00C67B3E">
      <w:pPr>
        <w:pStyle w:val="ListParagraph"/>
        <w:numPr>
          <w:ilvl w:val="1"/>
          <w:numId w:val="1"/>
        </w:numPr>
        <w:autoSpaceDE w:val="0"/>
        <w:autoSpaceDN w:val="0"/>
        <w:adjustRightInd w:val="0"/>
        <w:ind w:left="360"/>
        <w:jc w:val="both"/>
        <w:rPr>
          <w:rFonts w:ascii="Arial" w:hAnsi="Arial" w:cs="Arial"/>
          <w:color w:val="000000"/>
          <w:sz w:val="20"/>
          <w:szCs w:val="20"/>
        </w:rPr>
      </w:pPr>
      <w:r w:rsidRPr="0022048F">
        <w:rPr>
          <w:rFonts w:ascii="Arial" w:hAnsi="Arial" w:cs="Arial"/>
          <w:color w:val="000000"/>
          <w:sz w:val="20"/>
          <w:szCs w:val="20"/>
        </w:rPr>
        <w:t xml:space="preserve">Specific patient </w:t>
      </w:r>
      <w:proofErr w:type="gramStart"/>
      <w:r w:rsidRPr="0022048F">
        <w:rPr>
          <w:rFonts w:ascii="Arial" w:hAnsi="Arial" w:cs="Arial"/>
          <w:color w:val="000000"/>
          <w:sz w:val="20"/>
          <w:szCs w:val="20"/>
        </w:rPr>
        <w:t>needs(</w:t>
      </w:r>
      <w:proofErr w:type="gramEnd"/>
      <w:r w:rsidRPr="0022048F">
        <w:rPr>
          <w:rFonts w:ascii="Arial" w:hAnsi="Arial" w:cs="Arial"/>
          <w:color w:val="000000"/>
          <w:sz w:val="20"/>
          <w:szCs w:val="20"/>
        </w:rPr>
        <w:t>e.g., language, transportation, cognitive impairment, etc.)</w:t>
      </w:r>
      <w:r>
        <w:rPr>
          <w:rFonts w:ascii="Arial" w:hAnsi="Arial" w:cs="Arial"/>
          <w:color w:val="000000"/>
          <w:sz w:val="20"/>
          <w:szCs w:val="20"/>
        </w:rPr>
        <w:t>.</w:t>
      </w:r>
    </w:p>
    <w:p w:rsidR="00C67B3E" w:rsidRPr="0022048F" w:rsidRDefault="00C67B3E" w:rsidP="00C67B3E">
      <w:pPr>
        <w:pStyle w:val="ListParagraph"/>
        <w:numPr>
          <w:ilvl w:val="1"/>
          <w:numId w:val="1"/>
        </w:numPr>
        <w:autoSpaceDE w:val="0"/>
        <w:autoSpaceDN w:val="0"/>
        <w:adjustRightInd w:val="0"/>
        <w:ind w:left="360"/>
        <w:jc w:val="both"/>
        <w:rPr>
          <w:rFonts w:ascii="Arial" w:hAnsi="Arial" w:cs="Arial"/>
          <w:color w:val="000000"/>
          <w:sz w:val="20"/>
          <w:szCs w:val="20"/>
        </w:rPr>
      </w:pPr>
      <w:r w:rsidRPr="0022048F">
        <w:rPr>
          <w:rFonts w:ascii="Arial" w:hAnsi="Arial" w:cs="Arial"/>
          <w:color w:val="000000"/>
          <w:sz w:val="20"/>
          <w:szCs w:val="20"/>
        </w:rPr>
        <w:t>Contact information of referring clinician in case dentist needs clarification or more information regarding the referral or patient</w:t>
      </w:r>
      <w:r>
        <w:rPr>
          <w:rFonts w:ascii="Arial" w:hAnsi="Arial" w:cs="Arial"/>
          <w:color w:val="000000"/>
          <w:sz w:val="20"/>
          <w:szCs w:val="20"/>
        </w:rPr>
        <w:t>.</w:t>
      </w:r>
    </w:p>
    <w:p w:rsidR="00C67B3E" w:rsidRPr="00C67B3E" w:rsidRDefault="00C67B3E" w:rsidP="00C67B3E">
      <w:pPr>
        <w:pStyle w:val="Heading3"/>
        <w:spacing w:after="120"/>
        <w:jc w:val="both"/>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t>Patient Engagement</w:t>
      </w:r>
    </w:p>
    <w:p w:rsidR="00C67B3E" w:rsidRPr="00C67B3E"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In addition to sending a referral form directly to Dental Clinic, Primary Care Clinic will provide a copy of the referral request to patient to bring to referral visit and will ensure patient is clear on the reason for the referral, along with expectations.</w:t>
      </w:r>
    </w:p>
    <w:p w:rsidR="00C67B3E" w:rsidRPr="00C67B3E" w:rsidRDefault="00C67B3E" w:rsidP="00C67B3E">
      <w:pPr>
        <w:autoSpaceDE w:val="0"/>
        <w:autoSpaceDN w:val="0"/>
        <w:adjustRightInd w:val="0"/>
        <w:jc w:val="both"/>
        <w:rPr>
          <w:rFonts w:ascii="Arial" w:hAnsi="Arial" w:cs="Arial"/>
          <w:color w:val="000000"/>
          <w:sz w:val="20"/>
          <w:szCs w:val="20"/>
        </w:rPr>
      </w:pPr>
    </w:p>
    <w:p w:rsidR="00C67B3E"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Primary Care Clinic will advise patient on how the specialist appointment will be made, along with expectations for timing (e.g., Primary Care Clinic to schedule, patient to schedule, Dental Clinic to call patient and schedule).</w:t>
      </w:r>
      <w:r>
        <w:rPr>
          <w:rFonts w:ascii="Arial" w:hAnsi="Arial" w:cs="Arial"/>
          <w:color w:val="000000"/>
          <w:sz w:val="20"/>
          <w:szCs w:val="20"/>
        </w:rPr>
        <w:t xml:space="preserve"> </w:t>
      </w:r>
      <w:r w:rsidRPr="00C67B3E">
        <w:rPr>
          <w:rFonts w:ascii="Arial" w:hAnsi="Arial" w:cs="Arial"/>
          <w:color w:val="000000"/>
          <w:sz w:val="20"/>
          <w:szCs w:val="20"/>
        </w:rPr>
        <w:t>Primary Care Clinic will advise patient to request that Dental Clinic communicate back to referring clinician.</w:t>
      </w:r>
      <w:r>
        <w:rPr>
          <w:rFonts w:ascii="Arial" w:hAnsi="Arial" w:cs="Arial"/>
          <w:color w:val="000000"/>
          <w:sz w:val="20"/>
          <w:szCs w:val="20"/>
        </w:rPr>
        <w:t xml:space="preserve"> </w:t>
      </w:r>
      <w:r w:rsidRPr="00C67B3E">
        <w:rPr>
          <w:rFonts w:ascii="Arial" w:hAnsi="Arial" w:cs="Arial"/>
          <w:color w:val="000000"/>
          <w:sz w:val="20"/>
          <w:szCs w:val="20"/>
        </w:rPr>
        <w:t>Dental Clinic will provide patient with information regarding insurance coverage and expected out-of-pocket expenses prior to visit.</w:t>
      </w:r>
      <w:r>
        <w:rPr>
          <w:rFonts w:ascii="Arial" w:hAnsi="Arial" w:cs="Arial"/>
          <w:color w:val="000000"/>
          <w:sz w:val="20"/>
          <w:szCs w:val="20"/>
        </w:rPr>
        <w:t xml:space="preserve"> </w:t>
      </w:r>
    </w:p>
    <w:p w:rsidR="00C67B3E" w:rsidRPr="0022048F"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Dental Clinic will give patient a visit</w:t>
      </w:r>
      <w:r w:rsidRPr="0022048F">
        <w:rPr>
          <w:rFonts w:ascii="Arial" w:hAnsi="Arial" w:cs="Arial"/>
          <w:color w:val="000000"/>
          <w:sz w:val="20"/>
          <w:szCs w:val="20"/>
        </w:rPr>
        <w:t xml:space="preserve"> summary including appropriate follow-up information.</w:t>
      </w:r>
    </w:p>
    <w:p w:rsidR="00C67B3E" w:rsidRPr="00C67B3E" w:rsidRDefault="00C67B3E" w:rsidP="00C67B3E">
      <w:pPr>
        <w:pStyle w:val="Heading3"/>
        <w:spacing w:after="120"/>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t>Pain Management</w:t>
      </w:r>
    </w:p>
    <w:p w:rsidR="00C67B3E" w:rsidRPr="0022048F" w:rsidRDefault="00C67B3E" w:rsidP="00C67B3E">
      <w:pPr>
        <w:jc w:val="both"/>
        <w:rPr>
          <w:rFonts w:ascii="Arial" w:hAnsi="Arial" w:cs="Arial"/>
          <w:sz w:val="20"/>
          <w:szCs w:val="20"/>
        </w:rPr>
      </w:pPr>
      <w:r w:rsidRPr="0022048F">
        <w:rPr>
          <w:rFonts w:ascii="Arial" w:hAnsi="Arial" w:cs="Arial"/>
          <w:sz w:val="20"/>
          <w:szCs w:val="20"/>
        </w:rPr>
        <w:t xml:space="preserve">Pain management for oral pain will be managed primarily by </w:t>
      </w:r>
      <w:r w:rsidRPr="00C67B3E">
        <w:rPr>
          <w:rFonts w:ascii="Arial" w:hAnsi="Arial" w:cs="Arial"/>
          <w:sz w:val="20"/>
          <w:szCs w:val="20"/>
        </w:rPr>
        <w:t>the primary care clinician/dentist, and</w:t>
      </w:r>
      <w:r w:rsidRPr="0022048F">
        <w:rPr>
          <w:rFonts w:ascii="Arial" w:hAnsi="Arial" w:cs="Arial"/>
          <w:sz w:val="20"/>
          <w:szCs w:val="20"/>
        </w:rPr>
        <w:t xml:space="preserve"> information related to pain management when prescribed will be included in the referral order in order to prevent overprescribing. </w:t>
      </w:r>
    </w:p>
    <w:p w:rsidR="00C67B3E" w:rsidRPr="00C67B3E" w:rsidRDefault="00C67B3E" w:rsidP="00C67B3E">
      <w:pPr>
        <w:pStyle w:val="Heading3"/>
        <w:spacing w:after="120"/>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t>Phone/Email Consults</w:t>
      </w:r>
    </w:p>
    <w:p w:rsidR="00C67B3E" w:rsidRPr="0022048F" w:rsidRDefault="00C67B3E" w:rsidP="00C67B3E">
      <w:pPr>
        <w:autoSpaceDE w:val="0"/>
        <w:autoSpaceDN w:val="0"/>
        <w:adjustRightInd w:val="0"/>
        <w:jc w:val="both"/>
        <w:rPr>
          <w:rFonts w:ascii="Arial" w:hAnsi="Arial" w:cs="Arial"/>
          <w:sz w:val="20"/>
          <w:szCs w:val="20"/>
        </w:rPr>
      </w:pPr>
      <w:r w:rsidRPr="00C67B3E">
        <w:rPr>
          <w:rFonts w:ascii="Arial" w:hAnsi="Arial" w:cs="Arial"/>
          <w:sz w:val="20"/>
          <w:szCs w:val="20"/>
        </w:rPr>
        <w:t>Brief phone/email consults on a specific question about a potential clinical issues/is not permitted by Dental Clinic. If permitted, list appropriate times and communication methods (e.g., specialist mobile number or secure email address).</w:t>
      </w:r>
    </w:p>
    <w:p w:rsidR="00C67B3E" w:rsidRPr="00C67B3E" w:rsidRDefault="00C67B3E" w:rsidP="00C67B3E">
      <w:pPr>
        <w:pStyle w:val="Heading3"/>
        <w:spacing w:after="120"/>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t>Consultation Report Content and Timeliness</w:t>
      </w:r>
    </w:p>
    <w:p w:rsidR="00C67B3E" w:rsidRPr="00C67B3E" w:rsidRDefault="00C67B3E" w:rsidP="00C67B3E">
      <w:pPr>
        <w:autoSpaceDE w:val="0"/>
        <w:autoSpaceDN w:val="0"/>
        <w:adjustRightInd w:val="0"/>
        <w:rPr>
          <w:rFonts w:ascii="Arial" w:hAnsi="Arial" w:cs="Arial"/>
          <w:color w:val="000000"/>
          <w:sz w:val="20"/>
          <w:szCs w:val="20"/>
        </w:rPr>
      </w:pPr>
      <w:r w:rsidRPr="00C67B3E">
        <w:rPr>
          <w:rFonts w:ascii="Arial" w:hAnsi="Arial" w:cs="Arial"/>
          <w:color w:val="000000"/>
          <w:sz w:val="20"/>
          <w:szCs w:val="20"/>
        </w:rPr>
        <w:t>Dental Clinic agrees to see patient within 30 days of referral request.</w:t>
      </w:r>
    </w:p>
    <w:p w:rsidR="00C67B3E" w:rsidRPr="00C67B3E" w:rsidRDefault="00C67B3E" w:rsidP="00C67B3E">
      <w:pPr>
        <w:autoSpaceDE w:val="0"/>
        <w:autoSpaceDN w:val="0"/>
        <w:adjustRightInd w:val="0"/>
        <w:rPr>
          <w:rFonts w:ascii="Arial" w:hAnsi="Arial" w:cs="Arial"/>
          <w:color w:val="000000"/>
          <w:sz w:val="20"/>
          <w:szCs w:val="20"/>
        </w:rPr>
      </w:pPr>
    </w:p>
    <w:p w:rsidR="00C67B3E"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Dental Clinic agrees to provide consultation report to Primary Care Clinic within</w:t>
      </w:r>
      <w:r w:rsidRPr="0022048F">
        <w:rPr>
          <w:rFonts w:ascii="Arial" w:hAnsi="Arial" w:cs="Arial"/>
          <w:color w:val="000000"/>
          <w:sz w:val="20"/>
          <w:szCs w:val="20"/>
        </w:rPr>
        <w:t xml:space="preserve"> 10 business days of patient appointment.</w:t>
      </w:r>
      <w:r>
        <w:rPr>
          <w:rFonts w:ascii="Arial" w:hAnsi="Arial" w:cs="Arial"/>
          <w:color w:val="000000"/>
          <w:sz w:val="20"/>
          <w:szCs w:val="20"/>
        </w:rPr>
        <w:t xml:space="preserve"> </w:t>
      </w:r>
      <w:r w:rsidRPr="0022048F">
        <w:rPr>
          <w:rFonts w:ascii="Arial" w:hAnsi="Arial" w:cs="Arial"/>
          <w:color w:val="000000"/>
          <w:sz w:val="20"/>
          <w:szCs w:val="20"/>
        </w:rPr>
        <w:t>If a follow-up appointment is needed</w:t>
      </w:r>
      <w:r w:rsidRPr="00C67B3E">
        <w:rPr>
          <w:rFonts w:ascii="Arial" w:hAnsi="Arial" w:cs="Arial"/>
          <w:color w:val="000000"/>
          <w:sz w:val="20"/>
          <w:szCs w:val="20"/>
        </w:rPr>
        <w:t xml:space="preserve">, </w:t>
      </w:r>
    </w:p>
    <w:p w:rsidR="00C67B3E"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Dental Clinic agrees to schedule the appointment before the patient leaves the dental office, and to send the reminder email/text/calls to patient prior to the follow-up appointment. If the follow-up appointment results in an updated treatment or care plan, Dental Clinic will send an updated consultation note back</w:t>
      </w:r>
      <w:r w:rsidRPr="0022048F">
        <w:rPr>
          <w:rFonts w:ascii="Arial" w:hAnsi="Arial" w:cs="Arial"/>
          <w:color w:val="000000"/>
          <w:sz w:val="20"/>
          <w:szCs w:val="20"/>
        </w:rPr>
        <w:t xml:space="preserve"> to the primary care clinic. </w:t>
      </w:r>
    </w:p>
    <w:p w:rsidR="00C67B3E" w:rsidRDefault="00C67B3E" w:rsidP="00C67B3E">
      <w:pPr>
        <w:rPr>
          <w:rFonts w:ascii="Arial" w:hAnsi="Arial" w:cs="Arial"/>
          <w:color w:val="000000"/>
          <w:sz w:val="20"/>
          <w:szCs w:val="20"/>
        </w:rPr>
      </w:pPr>
      <w:r>
        <w:rPr>
          <w:rFonts w:ascii="Arial" w:hAnsi="Arial" w:cs="Arial"/>
          <w:color w:val="000000"/>
          <w:sz w:val="20"/>
          <w:szCs w:val="20"/>
        </w:rPr>
        <w:br w:type="page"/>
      </w:r>
    </w:p>
    <w:p w:rsidR="00C67B3E" w:rsidRPr="00C67B3E" w:rsidRDefault="00C67B3E" w:rsidP="00C67B3E">
      <w:pPr>
        <w:pStyle w:val="Heading3"/>
        <w:spacing w:after="120"/>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lastRenderedPageBreak/>
        <w:t>No-Shows</w:t>
      </w:r>
    </w:p>
    <w:p w:rsidR="00C67B3E" w:rsidRPr="00C67B3E"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Dental Clinic’s procedure for when a patient no-shows [it’s important to know if and how many times</w:t>
      </w:r>
      <w:r w:rsidRPr="00C67B3E">
        <w:rPr>
          <w:rFonts w:ascii="Arial" w:hAnsi="Arial" w:cs="Arial"/>
          <w:color w:val="000000"/>
          <w:sz w:val="20"/>
          <w:szCs w:val="20"/>
        </w:rPr>
        <w:br/>
        <w:t>the specialist office will attempt to reschedule the patient].Dental Clinic will notify Primary Care Clinic of no-shows.</w:t>
      </w:r>
    </w:p>
    <w:p w:rsidR="00C67B3E" w:rsidRPr="00C67B3E" w:rsidRDefault="00C67B3E" w:rsidP="00C67B3E">
      <w:pPr>
        <w:autoSpaceDE w:val="0"/>
        <w:autoSpaceDN w:val="0"/>
        <w:adjustRightInd w:val="0"/>
        <w:jc w:val="both"/>
        <w:rPr>
          <w:rFonts w:ascii="Arial" w:hAnsi="Arial" w:cs="Arial"/>
          <w:color w:val="000000"/>
          <w:sz w:val="20"/>
          <w:szCs w:val="20"/>
        </w:rPr>
      </w:pPr>
    </w:p>
    <w:p w:rsidR="00C67B3E" w:rsidRPr="00C67B3E"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 xml:space="preserve">Dental Clinic will notify Primary Care Clinic of any patients who no-show and are unable to reschedule. </w:t>
      </w:r>
    </w:p>
    <w:p w:rsidR="00C67B3E" w:rsidRPr="00C67B3E" w:rsidRDefault="00C67B3E" w:rsidP="00C67B3E">
      <w:pPr>
        <w:autoSpaceDE w:val="0"/>
        <w:autoSpaceDN w:val="0"/>
        <w:adjustRightInd w:val="0"/>
        <w:jc w:val="both"/>
        <w:rPr>
          <w:rFonts w:ascii="Arial" w:hAnsi="Arial" w:cs="Arial"/>
          <w:color w:val="000000"/>
          <w:sz w:val="20"/>
          <w:szCs w:val="20"/>
        </w:rPr>
      </w:pPr>
    </w:p>
    <w:p w:rsidR="00C67B3E" w:rsidRPr="0022048F"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Primary Care Clinic will manage referral tracking and will follow-up with the patient if Dental Clinic is unable to schedule the referral.</w:t>
      </w:r>
      <w:r w:rsidRPr="0022048F">
        <w:rPr>
          <w:rFonts w:ascii="Arial" w:hAnsi="Arial" w:cs="Arial"/>
          <w:color w:val="000000"/>
          <w:sz w:val="20"/>
          <w:szCs w:val="20"/>
        </w:rPr>
        <w:t xml:space="preserve"> </w:t>
      </w:r>
    </w:p>
    <w:p w:rsidR="00C67B3E" w:rsidRPr="00C67B3E" w:rsidRDefault="00C67B3E" w:rsidP="00C67B3E">
      <w:pPr>
        <w:pStyle w:val="Heading3"/>
        <w:spacing w:after="120"/>
        <w:jc w:val="both"/>
        <w:rPr>
          <w:rFonts w:ascii="Arial" w:hAnsi="Arial" w:cs="Arial"/>
          <w:i w:val="0"/>
          <w:color w:val="4A442A" w:themeColor="background2" w:themeShade="40"/>
          <w:sz w:val="24"/>
        </w:rPr>
      </w:pPr>
      <w:r w:rsidRPr="00C67B3E">
        <w:rPr>
          <w:rFonts w:ascii="Arial" w:hAnsi="Arial" w:cs="Arial"/>
          <w:i w:val="0"/>
          <w:color w:val="4A442A" w:themeColor="background2" w:themeShade="40"/>
          <w:sz w:val="24"/>
        </w:rPr>
        <w:t>Urgent Referrals</w:t>
      </w:r>
    </w:p>
    <w:p w:rsidR="00C67B3E" w:rsidRPr="00C67B3E"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Dental Clinic has agreed to receive urgent or expedited referrals provided the referring clinician calls the specialist at xxx-</w:t>
      </w:r>
      <w:proofErr w:type="spellStart"/>
      <w:r w:rsidRPr="00C67B3E">
        <w:rPr>
          <w:rFonts w:ascii="Arial" w:hAnsi="Arial" w:cs="Arial"/>
          <w:color w:val="000000"/>
          <w:sz w:val="20"/>
          <w:szCs w:val="20"/>
        </w:rPr>
        <w:t>xxxx</w:t>
      </w:r>
      <w:proofErr w:type="spellEnd"/>
      <w:r w:rsidRPr="00C67B3E">
        <w:rPr>
          <w:rFonts w:ascii="Arial" w:hAnsi="Arial" w:cs="Arial"/>
          <w:color w:val="000000"/>
          <w:sz w:val="20"/>
          <w:szCs w:val="20"/>
        </w:rPr>
        <w:t>, preferably on these dates/times:</w:t>
      </w:r>
    </w:p>
    <w:p w:rsidR="00C67B3E" w:rsidRPr="00C67B3E" w:rsidRDefault="00C67B3E" w:rsidP="00C67B3E">
      <w:pPr>
        <w:autoSpaceDE w:val="0"/>
        <w:autoSpaceDN w:val="0"/>
        <w:adjustRightInd w:val="0"/>
        <w:jc w:val="both"/>
        <w:rPr>
          <w:rFonts w:ascii="Arial" w:hAnsi="Arial" w:cs="Arial"/>
          <w:color w:val="000000"/>
          <w:sz w:val="20"/>
          <w:szCs w:val="20"/>
        </w:rPr>
      </w:pPr>
    </w:p>
    <w:p w:rsidR="00C67B3E" w:rsidRPr="0022048F" w:rsidRDefault="00C67B3E" w:rsidP="00C67B3E">
      <w:pPr>
        <w:autoSpaceDE w:val="0"/>
        <w:autoSpaceDN w:val="0"/>
        <w:adjustRightInd w:val="0"/>
        <w:jc w:val="both"/>
        <w:rPr>
          <w:rFonts w:ascii="Arial" w:hAnsi="Arial" w:cs="Arial"/>
          <w:color w:val="000000"/>
          <w:sz w:val="20"/>
          <w:szCs w:val="20"/>
        </w:rPr>
      </w:pPr>
      <w:r w:rsidRPr="00C67B3E">
        <w:rPr>
          <w:rFonts w:ascii="Arial" w:hAnsi="Arial" w:cs="Arial"/>
          <w:color w:val="000000"/>
          <w:sz w:val="20"/>
          <w:szCs w:val="20"/>
        </w:rPr>
        <w:t>Dental Clinic has agreed that patients requiring after-hours care and support can be managed by calling xxx-</w:t>
      </w:r>
      <w:proofErr w:type="spellStart"/>
      <w:r w:rsidRPr="00C67B3E">
        <w:rPr>
          <w:rFonts w:ascii="Arial" w:hAnsi="Arial" w:cs="Arial"/>
          <w:color w:val="000000"/>
          <w:sz w:val="20"/>
          <w:szCs w:val="20"/>
        </w:rPr>
        <w:t>xxxx</w:t>
      </w:r>
      <w:proofErr w:type="spellEnd"/>
      <w:r w:rsidRPr="00C67B3E">
        <w:rPr>
          <w:rFonts w:ascii="Arial" w:hAnsi="Arial" w:cs="Arial"/>
          <w:color w:val="000000"/>
          <w:sz w:val="20"/>
          <w:szCs w:val="20"/>
        </w:rPr>
        <w:t>.</w:t>
      </w:r>
      <w:r w:rsidRPr="0022048F">
        <w:rPr>
          <w:rFonts w:ascii="Arial" w:hAnsi="Arial" w:cs="Arial"/>
          <w:color w:val="000000"/>
          <w:sz w:val="20"/>
          <w:szCs w:val="20"/>
        </w:rPr>
        <w:t xml:space="preserve"> </w:t>
      </w:r>
    </w:p>
    <w:p w:rsidR="00C67B3E" w:rsidRPr="00C67B3E" w:rsidRDefault="00C67B3E" w:rsidP="00C67B3E">
      <w:pPr>
        <w:pStyle w:val="Heading3"/>
        <w:spacing w:after="120"/>
        <w:jc w:val="both"/>
        <w:rPr>
          <w:rFonts w:ascii="Arial" w:hAnsi="Arial" w:cs="Arial"/>
          <w:i w:val="0"/>
          <w:color w:val="4A442A" w:themeColor="background2" w:themeShade="40"/>
          <w:sz w:val="28"/>
          <w:szCs w:val="28"/>
        </w:rPr>
      </w:pPr>
      <w:r w:rsidRPr="00C67B3E">
        <w:rPr>
          <w:rFonts w:ascii="Arial" w:hAnsi="Arial" w:cs="Arial"/>
          <w:i w:val="0"/>
          <w:color w:val="4A442A" w:themeColor="background2" w:themeShade="40"/>
          <w:sz w:val="28"/>
          <w:szCs w:val="28"/>
        </w:rPr>
        <w:t>Conflict Resolution</w:t>
      </w:r>
    </w:p>
    <w:p w:rsidR="00C67B3E" w:rsidRPr="0022048F" w:rsidRDefault="00C67B3E" w:rsidP="00C67B3E">
      <w:pPr>
        <w:autoSpaceDE w:val="0"/>
        <w:autoSpaceDN w:val="0"/>
        <w:adjustRightInd w:val="0"/>
        <w:jc w:val="both"/>
        <w:rPr>
          <w:rFonts w:ascii="Arial" w:hAnsi="Arial" w:cs="Arial"/>
          <w:sz w:val="20"/>
          <w:szCs w:val="20"/>
        </w:rPr>
      </w:pPr>
      <w:r w:rsidRPr="00C67B3E">
        <w:rPr>
          <w:rFonts w:ascii="Arial" w:hAnsi="Arial" w:cs="Arial"/>
          <w:color w:val="000000"/>
          <w:sz w:val="20"/>
          <w:szCs w:val="20"/>
        </w:rPr>
        <w:t>Primary Care Clinic and Dental Clinic agree to communicate openly to arrive at solutions if there are issues or misunderstandings on either end of the relationship</w:t>
      </w:r>
      <w:r w:rsidRPr="0022048F">
        <w:rPr>
          <w:rFonts w:ascii="Arial" w:hAnsi="Arial" w:cs="Arial"/>
          <w:color w:val="000000"/>
          <w:sz w:val="20"/>
          <w:szCs w:val="20"/>
        </w:rPr>
        <w:t xml:space="preserve">. </w:t>
      </w:r>
    </w:p>
    <w:p w:rsidR="00C67B3E" w:rsidRDefault="00C67B3E" w:rsidP="00C67B3E">
      <w:pPr>
        <w:jc w:val="both"/>
        <w:rPr>
          <w:rFonts w:ascii="Arial" w:hAnsi="Arial" w:cs="Arial"/>
          <w:sz w:val="16"/>
          <w:szCs w:val="16"/>
        </w:rPr>
      </w:pPr>
      <w:r w:rsidRPr="0049472B">
        <w:rPr>
          <w:rFonts w:ascii="Arial" w:hAnsi="Arial" w:cs="Arial"/>
          <w:b/>
          <w:sz w:val="16"/>
          <w:szCs w:val="16"/>
        </w:rPr>
        <w:t xml:space="preserve">Source: </w:t>
      </w:r>
      <w:r w:rsidRPr="0049472B">
        <w:rPr>
          <w:rFonts w:ascii="Arial" w:hAnsi="Arial" w:cs="Arial"/>
          <w:sz w:val="16"/>
          <w:szCs w:val="16"/>
        </w:rPr>
        <w:t>Developed by Quails Health for the Washington Dental Service Foundation “Oral Health Preventive Services in Primary Care Project</w:t>
      </w:r>
      <w:r>
        <w:rPr>
          <w:rFonts w:ascii="Arial" w:hAnsi="Arial" w:cs="Arial"/>
          <w:sz w:val="16"/>
          <w:szCs w:val="16"/>
        </w:rPr>
        <w:t>.</w:t>
      </w:r>
      <w:r w:rsidRPr="0049472B">
        <w:rPr>
          <w:rFonts w:ascii="Arial" w:hAnsi="Arial" w:cs="Arial"/>
          <w:sz w:val="16"/>
          <w:szCs w:val="16"/>
        </w:rPr>
        <w:t>” 1</w:t>
      </w:r>
      <w:r w:rsidRPr="0049472B">
        <w:rPr>
          <w:rFonts w:ascii="Arial" w:hAnsi="Arial" w:cs="Arial"/>
          <w:sz w:val="16"/>
          <w:szCs w:val="16"/>
          <w:vertAlign w:val="superscript"/>
        </w:rPr>
        <w:t>st</w:t>
      </w:r>
      <w:r w:rsidRPr="0049472B">
        <w:rPr>
          <w:rFonts w:ascii="Arial" w:hAnsi="Arial" w:cs="Arial"/>
          <w:sz w:val="16"/>
          <w:szCs w:val="16"/>
        </w:rPr>
        <w:t xml:space="preserve"> ed. Seattle, WA. April 2016. </w:t>
      </w:r>
    </w:p>
    <w:p w:rsidR="00C67B3E" w:rsidRDefault="00C67B3E" w:rsidP="00C67B3E">
      <w:pPr>
        <w:rPr>
          <w:rFonts w:ascii="Arial" w:hAnsi="Arial" w:cs="Arial"/>
          <w:sz w:val="16"/>
          <w:szCs w:val="16"/>
        </w:rPr>
      </w:pPr>
      <w:r>
        <w:rPr>
          <w:rFonts w:ascii="Arial" w:hAnsi="Arial" w:cs="Arial"/>
          <w:sz w:val="16"/>
          <w:szCs w:val="16"/>
        </w:rPr>
        <w:br w:type="page"/>
      </w:r>
    </w:p>
    <w:sectPr w:rsidR="00C67B3E" w:rsidSect="00DA38F5">
      <w:headerReference w:type="even" r:id="rId5"/>
      <w:headerReference w:type="default" r:id="rId6"/>
      <w:footerReference w:type="even" r:id="rId7"/>
      <w:footerReference w:type="default" r:id="rId8"/>
      <w:headerReference w:type="first" r:id="rId9"/>
      <w:footerReference w:type="first" r:id="rId10"/>
      <w:pgSz w:w="12240" w:h="15840"/>
      <w:pgMar w:top="1350" w:right="1440" w:bottom="1260" w:left="1440" w:header="720" w:footer="720" w:gutter="0"/>
      <w:pgBorders w:offsetFrom="page">
        <w:top w:val="thinThickSmallGap" w:sz="24" w:space="24" w:color="1D1B11" w:themeColor="background2" w:themeShade="1A"/>
        <w:left w:val="thinThickSmallGap" w:sz="24" w:space="24" w:color="1D1B11" w:themeColor="background2" w:themeShade="1A"/>
        <w:bottom w:val="thickThinSmallGap" w:sz="24" w:space="24" w:color="1D1B11" w:themeColor="background2" w:themeShade="1A"/>
        <w:right w:val="thickThinSmallGap" w:sz="24" w:space="24" w:color="1D1B11" w:themeColor="background2" w:themeShade="1A"/>
      </w:pgBorders>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Univers LT Std 45 Light">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06" w:rsidRDefault="00EA7F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1A" w:rsidRDefault="00EA7F3C" w:rsidP="00BD126C">
    <w:pPr>
      <w:pStyle w:val="Footer"/>
      <w:jc w:val="right"/>
      <w:rPr>
        <w:rFonts w:ascii="Arial" w:hAnsi="Arial" w:cs="Arial"/>
        <w:sz w:val="16"/>
        <w:szCs w:val="16"/>
      </w:rPr>
    </w:pPr>
  </w:p>
  <w:p w:rsidR="009F0B64" w:rsidRDefault="00EA7F3C" w:rsidP="009F0B64">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06" w:rsidRDefault="00EA7F3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06" w:rsidRDefault="00EA7F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06" w:rsidRDefault="00EA7F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06" w:rsidRDefault="00EA7F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12935"/>
    <w:multiLevelType w:val="hybridMultilevel"/>
    <w:tmpl w:val="2E7803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C67B3E"/>
    <w:rsid w:val="00C67B3E"/>
    <w:rsid w:val="00DA38F5"/>
    <w:rsid w:val="00EA7F3C"/>
    <w:rsid w:val="00FC6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7B3E"/>
    <w:pPr>
      <w:keepNext/>
      <w:spacing w:before="240" w:after="240" w:line="240" w:lineRule="auto"/>
      <w:contextualSpacing/>
      <w:jc w:val="center"/>
      <w:outlineLvl w:val="0"/>
    </w:pPr>
    <w:rPr>
      <w:rFonts w:asciiTheme="majorHAnsi" w:eastAsia="Times New Roman" w:hAnsiTheme="majorHAnsi" w:cs="Arial"/>
      <w:b/>
      <w:bCs/>
      <w:color w:val="FF0000"/>
      <w:kern w:val="32"/>
      <w:sz w:val="36"/>
      <w:szCs w:val="32"/>
    </w:rPr>
  </w:style>
  <w:style w:type="paragraph" w:styleId="Heading2">
    <w:name w:val="heading 2"/>
    <w:basedOn w:val="Normal"/>
    <w:next w:val="Normal"/>
    <w:link w:val="Heading2Char"/>
    <w:qFormat/>
    <w:rsid w:val="00C67B3E"/>
    <w:pPr>
      <w:keepNext/>
      <w:spacing w:before="120" w:after="120" w:line="240" w:lineRule="auto"/>
      <w:contextualSpacing/>
      <w:outlineLvl w:val="1"/>
    </w:pPr>
    <w:rPr>
      <w:rFonts w:asciiTheme="majorHAnsi" w:eastAsia="Times New Roman" w:hAnsiTheme="majorHAnsi" w:cs="Arial"/>
      <w:b/>
      <w:bCs/>
      <w:iCs/>
      <w:color w:val="7030A0"/>
      <w:sz w:val="28"/>
      <w:szCs w:val="28"/>
    </w:rPr>
  </w:style>
  <w:style w:type="paragraph" w:styleId="Heading3">
    <w:name w:val="heading 3"/>
    <w:basedOn w:val="Normal"/>
    <w:next w:val="Normal"/>
    <w:link w:val="Heading3Char"/>
    <w:uiPriority w:val="9"/>
    <w:unhideWhenUsed/>
    <w:qFormat/>
    <w:rsid w:val="00C67B3E"/>
    <w:pPr>
      <w:keepNext/>
      <w:keepLines/>
      <w:spacing w:before="200" w:after="0" w:line="240" w:lineRule="auto"/>
      <w:outlineLvl w:val="2"/>
    </w:pPr>
    <w:rPr>
      <w:rFonts w:asciiTheme="majorHAnsi" w:eastAsiaTheme="majorEastAsia" w:hAnsiTheme="majorHAnsi" w:cstheme="majorBidi"/>
      <w:b/>
      <w:bCs/>
      <w:i/>
      <w:color w:val="76923C" w:themeColor="accent3" w:themeShade="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7B3E"/>
    <w:rPr>
      <w:rFonts w:asciiTheme="majorHAnsi" w:eastAsia="Times New Roman" w:hAnsiTheme="majorHAnsi" w:cs="Arial"/>
      <w:b/>
      <w:bCs/>
      <w:color w:val="FF0000"/>
      <w:kern w:val="32"/>
      <w:sz w:val="36"/>
      <w:szCs w:val="32"/>
    </w:rPr>
  </w:style>
  <w:style w:type="character" w:customStyle="1" w:styleId="Heading2Char">
    <w:name w:val="Heading 2 Char"/>
    <w:basedOn w:val="DefaultParagraphFont"/>
    <w:link w:val="Heading2"/>
    <w:rsid w:val="00C67B3E"/>
    <w:rPr>
      <w:rFonts w:asciiTheme="majorHAnsi" w:eastAsia="Times New Roman" w:hAnsiTheme="majorHAnsi" w:cs="Arial"/>
      <w:b/>
      <w:bCs/>
      <w:iCs/>
      <w:color w:val="7030A0"/>
      <w:sz w:val="28"/>
      <w:szCs w:val="28"/>
    </w:rPr>
  </w:style>
  <w:style w:type="character" w:customStyle="1" w:styleId="Heading3Char">
    <w:name w:val="Heading 3 Char"/>
    <w:basedOn w:val="DefaultParagraphFont"/>
    <w:link w:val="Heading3"/>
    <w:uiPriority w:val="9"/>
    <w:rsid w:val="00C67B3E"/>
    <w:rPr>
      <w:rFonts w:asciiTheme="majorHAnsi" w:eastAsiaTheme="majorEastAsia" w:hAnsiTheme="majorHAnsi" w:cstheme="majorBidi"/>
      <w:b/>
      <w:bCs/>
      <w:i/>
      <w:color w:val="76923C" w:themeColor="accent3" w:themeShade="BF"/>
      <w:szCs w:val="24"/>
    </w:rPr>
  </w:style>
  <w:style w:type="paragraph" w:styleId="Header">
    <w:name w:val="header"/>
    <w:basedOn w:val="Normal"/>
    <w:link w:val="HeaderChar"/>
    <w:uiPriority w:val="99"/>
    <w:unhideWhenUsed/>
    <w:rsid w:val="00C67B3E"/>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C67B3E"/>
    <w:rPr>
      <w:rFonts w:eastAsia="Times New Roman" w:cs="Times New Roman"/>
      <w:szCs w:val="24"/>
    </w:rPr>
  </w:style>
  <w:style w:type="paragraph" w:styleId="Footer">
    <w:name w:val="footer"/>
    <w:basedOn w:val="Normal"/>
    <w:link w:val="FooterChar"/>
    <w:uiPriority w:val="99"/>
    <w:unhideWhenUsed/>
    <w:rsid w:val="00C67B3E"/>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C67B3E"/>
    <w:rPr>
      <w:rFonts w:eastAsia="Times New Roman" w:cs="Times New Roman"/>
      <w:szCs w:val="24"/>
    </w:rPr>
  </w:style>
  <w:style w:type="character" w:styleId="Hyperlink">
    <w:name w:val="Hyperlink"/>
    <w:basedOn w:val="DefaultParagraphFont"/>
    <w:rsid w:val="00C67B3E"/>
    <w:rPr>
      <w:color w:val="0000FF"/>
      <w:u w:val="single"/>
    </w:rPr>
  </w:style>
  <w:style w:type="paragraph" w:styleId="ListParagraph">
    <w:name w:val="List Paragraph"/>
    <w:basedOn w:val="Normal"/>
    <w:uiPriority w:val="99"/>
    <w:qFormat/>
    <w:rsid w:val="00C67B3E"/>
    <w:pPr>
      <w:spacing w:after="0" w:line="240" w:lineRule="auto"/>
      <w:ind w:left="720"/>
      <w:contextualSpacing/>
    </w:pPr>
    <w:rPr>
      <w:rFonts w:eastAsiaTheme="minorHAnsi"/>
    </w:rPr>
  </w:style>
  <w:style w:type="paragraph" w:customStyle="1" w:styleId="Body">
    <w:name w:val="Body"/>
    <w:basedOn w:val="Normal"/>
    <w:uiPriority w:val="99"/>
    <w:rsid w:val="00C67B3E"/>
    <w:pPr>
      <w:autoSpaceDE w:val="0"/>
      <w:autoSpaceDN w:val="0"/>
      <w:adjustRightInd w:val="0"/>
      <w:spacing w:line="288" w:lineRule="auto"/>
      <w:textAlignment w:val="center"/>
    </w:pPr>
    <w:rPr>
      <w:rFonts w:ascii="Calibri" w:eastAsiaTheme="minorHAnsi" w:hAnsi="Calibri" w:cs="Calibri"/>
      <w:color w:val="000000"/>
      <w:sz w:val="24"/>
      <w:szCs w:val="24"/>
    </w:rPr>
  </w:style>
  <w:style w:type="character" w:customStyle="1" w:styleId="Heading20">
    <w:name w:val="Heading2"/>
    <w:uiPriority w:val="99"/>
    <w:rsid w:val="00C67B3E"/>
    <w:rPr>
      <w:rFonts w:ascii="Univers LT Std 45 Light" w:hAnsi="Univers LT Std 45 Light" w:cs="Univers LT Std 45 Light"/>
      <w:b/>
      <w:bCs/>
      <w:color w:val="0089FF"/>
      <w:sz w:val="28"/>
      <w:szCs w:val="28"/>
    </w:rPr>
  </w:style>
  <w:style w:type="character" w:customStyle="1" w:styleId="Body1">
    <w:name w:val="Body1"/>
    <w:uiPriority w:val="99"/>
    <w:rsid w:val="00C67B3E"/>
    <w:rPr>
      <w:rFonts w:ascii="Univers LT Std 45 Light" w:hAnsi="Univers LT Std 45 Light" w:cs="Univers LT Std 45 Light"/>
      <w:color w:val="000000"/>
      <w:sz w:val="20"/>
      <w:szCs w:val="20"/>
    </w:rPr>
  </w:style>
  <w:style w:type="character" w:customStyle="1" w:styleId="BodyItalic">
    <w:name w:val="BodyItalic"/>
    <w:uiPriority w:val="99"/>
    <w:rsid w:val="00C67B3E"/>
    <w:rPr>
      <w:rFonts w:ascii="Univers LT Std 45 Light" w:hAnsi="Univers LT Std 45 Light" w:cs="Univers LT Std 45 Light"/>
      <w:i/>
      <w:i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2017-01-20T07:43:00Z</dcterms:created>
  <dcterms:modified xsi:type="dcterms:W3CDTF">2017-01-20T07:51:00Z</dcterms:modified>
</cp:coreProperties>
</file>